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auto"/>
          <w:spacing w:val="10"/>
          <w:sz w:val="28"/>
          <w:szCs w:val="28"/>
        </w:rPr>
      </w:pPr>
    </w:p>
    <w:p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auto"/>
          <w:spacing w:val="10"/>
          <w:sz w:val="28"/>
          <w:szCs w:val="28"/>
        </w:rPr>
      </w:pPr>
    </w:p>
    <w:p>
      <w:pPr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drawing>
          <wp:inline distT="0" distB="0" distL="114300" distR="114300">
            <wp:extent cx="6186170" cy="8747760"/>
            <wp:effectExtent l="0" t="0" r="5080" b="15240"/>
            <wp:docPr id="2" name="Изображение 2" descr="правила внутреннего распорядка обу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правила внутреннего распорядка обуч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6170" cy="874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color w:val="auto"/>
          <w:sz w:val="28"/>
          <w:szCs w:val="28"/>
        </w:rPr>
      </w:pPr>
    </w:p>
    <w:p>
      <w:pPr>
        <w:rPr>
          <w:rFonts w:ascii="Times New Roman" w:hAnsi="Times New Roman" w:cs="Times New Roman"/>
          <w:color w:val="auto"/>
          <w:sz w:val="28"/>
          <w:szCs w:val="28"/>
        </w:rPr>
      </w:pPr>
    </w:p>
    <w:p>
      <w:pPr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>
      <w:pPr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1. Общие положения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1.Настоящие правила внутреннего распорядка  обучающихся  (далее по тексту - Правила)  ГАПОУ «Бавлинский аграрный колледж» (далее по тексту – Колледж) разработаны в соответствии с Федеральным законом от 29.12.2012 № 273-ФЗ «Об образовании в Российской Федерации», Конституции РФ, Трудового кодекса РФ, Устава Колледжа и других действующих законодательных актов РФ, а также локальных актов Колледжа и регламентируют правила поведения и обучения обучающихся Колледжа.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1.2.Обучающимся  является лицо, в установленном порядке зачисленное приказом директора  Колледжа для обучения по образовательным программам  среднего профессионального образования.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1.3.Настоящие Правила внутреннего распорядка (ПВР) регламентируют деятельность, поведения и взаимоотношения обучающихся, работников и администрации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колледжа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в ходе учебно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воспитательного процесса.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outlineLvl w:val="9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2. Права и обязанности обучающихся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2.1. Обучающиеся 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ГАПОУ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«Бавлинский аграрный колледж»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обязаны: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2.1.1. Исполнять гражданские обязанности, установленные Конституцией и законами РФ.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2.1.2. Знать и выполнять Устав Колледжа в части их касающейся.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2.1.3. Знать и выполнять настоящие Правила внутреннего распорядка.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2.1.4. Присутствовать, участвовать во всех занятиях и мероприятиях,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предусмотренных учебным планом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прилежно выполнять учебные задания.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2.1.5. Добросовестно и в срок выполнять учебные задания по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самостоятельной подготовке (домашние задания).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2.1.6. Соблюдать и поддерживать дисциплину, правила поведения и общежити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и, придерживаться деловой формы одежды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2.1.7. Знать и выполнять правила охраны жизни и здоровья в процессе обучения и в быту. Вести здоровый образ жизни.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Запрещено курить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в Колледже и  на его территории</w:t>
      </w:r>
      <w: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, в том числе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  <w:lang w:val="ru-RU"/>
        </w:rPr>
        <w:t>электронные сигареты, вейпы, под-системы</w:t>
      </w:r>
      <w: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 и </w:t>
      </w:r>
      <w:r>
        <w:rPr>
          <w:rFonts w:hint="default" w:ascii="Times New Roman" w:hAnsi="Times New Roman" w:cs="Times New Roman"/>
          <w:b/>
          <w:color w:val="auto"/>
          <w:sz w:val="28"/>
          <w:szCs w:val="28"/>
          <w:lang w:val="ru-RU"/>
        </w:rPr>
        <w:t xml:space="preserve">альтернативные устройства, которые нагревают табак.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2.1.8. Беречь собственность Колледжа и его структурных   подразделений. Соблюдать и поддерживать чистоту и установленный порядок в помещениях и на территории колледжа. Соблюдать правила эксплуатации оборудования, инструмента, инвентаря, сооружений колледжа.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2.1.9. В установленные учебным планом сроки проходить промежуточную аттестацию по завершении очередных этапов обучения, итоговую аттестацию по завершении всего курса обучения в Колледже.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2.1.10. Материальный ущерб, понесенный колледжем по вине обучающегося, возмещается им или его родителями (лицами их заменяющими).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2.2. Обучающиеся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>колледжа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имеют право: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2.2.1. На получение  среднего (полного) образования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и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среднего профессионального образования по избранной  специальности или профессии в 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соответствии с  федеральными государственными образовательными стандартами; на получение профессиональной подготовки, переподготовки и повышение квалификации.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2.2.2. На обучение в рамках этих стандартов по индивидуальным учебным планам и на ускоренный курс обучения (при соответствии установленным условиям), а также в форме экстерната.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2.2.3. На получение дополнительных (в том числе платных)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образовательных услуг.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2.2.4. На бесплатное пользование библиотечно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информационными ресурсами,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инвентарём</w:t>
      </w:r>
      <w:r>
        <w:rPr>
          <w:rFonts w:ascii="Times New Roman" w:hAnsi="Times New Roman" w:cs="Times New Roman"/>
          <w:color w:val="auto"/>
          <w:sz w:val="28"/>
          <w:szCs w:val="28"/>
        </w:rPr>
        <w:t>, оборудованием, инструментом, оснащением и т.п., находящимся в оперативном управлении или распоряжении Колледжа.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2.2.5. На участие в управлении и общественной деятельности колледжа.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2.2.6. На уважение их человеческого достоинства, на свободу совести, информации, на свободное выражение собственных взглядов и убеждений (не нарушая при этом со своей стороны законов РФ, правовых актов областных органов власти, органов местного самоуправления, устава и правил внутреннего распорядка Колледжа, а также прав других граждан).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140" w:hanging="140" w:hangingChars="50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2.2.7. На обжалование (вплоть до судебного разбирательства), в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установленном законодательством порядке, приказов, распоряжений, оценок и иных действий администрации и инженерно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педагогического персонала Колледжа.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2.2.8. На свободное посещение мероприятий Колледжа, непредусмотренных учебным планом.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2.2.9. На перевод по собственному желанию в другое профессиональное учреждение (при согласии того учреждения), а также в другую учебную группу при условии сложившейся конфликтной ситуации.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2.2.10. На работу во внеучебное время в предпринимательских 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коммерческих структурах,  с оплатой труда по соответствующим трудовым договорам согласно трудовому законодательству РФ.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2.2.11. На участие во внеучебное время в деятельности профессиональных и иных общественных организаций, цели и деятельность которых не противоречит Конституции и законам РФ.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2.2.12. На получение определенными категориями обучающихся  дополнительных льгот и видов материального обеспечения, предусмотренных Федеральным законодательством, актами региональных органов власти и местного самоуправления, а также за счет средств, полученных Колледжем  от производственной   деятельности, платных образовательных услуг, от спонсоров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2.2.13. На оплату по установленным расценкам своего труда на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производственной практике и при участии в производственной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деятельности Колледжа.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2.2.14. Не посещать учебные занятия при наличии оправдательных документов.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2.2.15. Обучающимся по  образовательным программам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среднего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профессионального образования предоставляется отсрочка от призыва в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Вооружённые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силы РФ до окончания срока обучения.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2.3. Дети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сироты и дети, оставшиеся без попечения родителей (лиц их заменяющих), в период обучения их в Колледже, содержатся на полном государственном обеспечении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( при наличии соответствующей справки из органов опеки)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2.4. Колледж создает условия, обеспечивающие охрану и укрепление здоровья обучающихся и студентов.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color w:val="auto"/>
          <w:sz w:val="28"/>
          <w:szCs w:val="28"/>
        </w:rPr>
        <w:t>.5. В случае прекращения деятельности Колледжа, Департамент образования  Республики Татарстан обеспечивает перевод обучающихся с согласия родителей (лиц их заменяющих) в другие учреждения профессионального образования.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2.6. Не допускается вмешательство в деятельность Колледжа никаких политических, общественных, религиозных партий, движений и объединений, а также юридических и физических лиц. Запрещается вести в рабочее время на территории Колледжа пропаганду идей политических партий, общественных и религиозных организаций, объединений и движений. Не допускается принуждение обучающихся  к вступлению в такие и подобные партии, организации, объединения и т.п., а также принудительное привлечение их к деятельности таких организаций и к участию в агитационных кампаниях, политических и религиозных акциях.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outlineLvl w:val="9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3. Организация образовательного процесса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Образовательный процесс в Колледже осуществляется в целях реализации принятых образовательных программ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профессионального образования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и рабочих программ учебных курсов, дисциплин, модулей, профессиональной подготовки, переподготовки и повышения квалификации. Он регламентируется учебными планами и годовым календарным учебным графиком в рамках распорядка дня и расписания занятий. Учебные планы рассматриваются и утверждаются педагогическим советом и подписываются директором Колледжа. Календарный учебный график, расписание занятий утверждаются директором Колледжа.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3.1. Приём граждан для обучения в Колледже производится по их заявлениям на конкурсной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(при наличии конкурса)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основе приёмной комиссией. Условия,  правила и порядок приёма устанавливаются и регламентируются Правилами приёма в Колледж.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Администрация Колледжа при приеме гражданина на учебу обязана ознакомить его и его родителей (лиц их заменяющих) с Уставом Колледжа, настоящими Правилами внутреннего распорядка, другими документами, регламентирующими организацию образовательного процесса и быта в Колледже, права и обязанности обучающегося и его родителей (лиц их заменяющих).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3.2. Обучение в Колледже производится в учебных группах по специальностям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и </w:t>
      </w:r>
      <w:r>
        <w:rPr>
          <w:rFonts w:ascii="Times New Roman" w:hAnsi="Times New Roman" w:cs="Times New Roman"/>
          <w:color w:val="auto"/>
          <w:sz w:val="28"/>
          <w:szCs w:val="28"/>
        </w:rPr>
        <w:t>профессиям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Для руководства каждой учебной группой приказом директора назначаются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куратор группы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3.3. Для обучающихся  по очной форме учебный год начинается 1 сентября и завершается не позднее 1 июля.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3.4. Обучающимся, со сроком обучения более одного года, предоставляются каникулы, не менее, чем 10 недель в год. Календарные сроки каникул обусловливаются учебными планами.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3.5. Отвлечение обучающихся и студентов от планов занятий на работы, не предусмотренные образовательной программой и учебным планом, запрещаются.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3.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color w:val="auto"/>
          <w:sz w:val="28"/>
          <w:szCs w:val="28"/>
        </w:rPr>
        <w:t>. В Колледже установлена пятидневная рабочая неделя.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3.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7</w:t>
      </w:r>
      <w:r>
        <w:rPr>
          <w:rFonts w:ascii="Times New Roman" w:hAnsi="Times New Roman" w:cs="Times New Roman"/>
          <w:color w:val="auto"/>
          <w:sz w:val="28"/>
          <w:szCs w:val="28"/>
        </w:rPr>
        <w:t>.Освоение общеобразовательных и профессиональных программ контролируется и завершается обязательной государственной  итоговой аттестацией обучающихся  для определения соответствия объема и качества их знаний, умений и навыков, компетенций требованиям осваиваемой образовательной программы,  федерального государственного образовательного стандарта.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Аттестация обучающихся и студентов, их переход на следующий курс и выпуск из Колледжа, организация и порядок проведения этих мероприятий регламентируются  соответствующим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Положени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я</w:t>
      </w:r>
      <w:r>
        <w:rPr>
          <w:rFonts w:ascii="Times New Roman" w:hAnsi="Times New Roman" w:cs="Times New Roman"/>
          <w:color w:val="auto"/>
          <w:sz w:val="28"/>
          <w:szCs w:val="28"/>
        </w:rPr>
        <w:t>м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3.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Деятельность в Колледже молодежных, профсоюзных и любых других законных общественных, религиозных организаций, объединений, движений и т.п. регулируется Советом Колледжа  в соответствии с законодательством РФ. Деятельность подобных организаций, не зарегистрированных в законном порядке соответствующими федеральными, областными или местными органами, в Колледжа запрещается. Эти положения распространяются и на отдельных пропагандистов, агентов, проповедников и т.п. лиц. Ответственность за исполнение этих положений возлагается на администрацию (директора, заместителей директора) Колледжа.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4. Поощрения и взыскания обучающихся и студентов.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4.1. За успехи в учебе, труде, общественной деятельности обучающиеся и студенты должны быть поощрены. Решение о поощрении принимают администрация или Совет Колледжа (устно или в приказе).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Применяются следующие виды поощрения: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4.1.1 Благодарность.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4.1.2 Благодарность с награждением Почетной грамотой.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4.1.3. Благодарственное письмо родителям обучающегося или студента.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4.1.4. Благодарность с денежной премией или ценным подарком.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4.1.5. Назначение повышенной стипендии.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4.2.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Согласно ст.43. п.4 з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а неисполнение или нарушение устава колледжа,  правил внутреннего распорядка, в том числе, правил проживания в общежитии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 из колледжа.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4.3 Меры дисциплинарного взыскания не применяются к обучающимся обучающимся с ограниченными возможностями здоровья (с задержкой психического развития и различными формами умственной отсталости).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4.4. Не допускается применение методов физического и (или) психического насилия над обучающимися  и студентами.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4.5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Не допускается применение мер дисциплинарного взыскания к обучающимся во время их болезни, каникул, академического отпуска, отпуска по беременности и родам или отпуска по уходу за ребенком.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4.6 При выборе меры дисциплинарного взыскания колледж учитывает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советов обучающихся, советов родителей.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 xml:space="preserve">4.7 По решению колледжа, за неоднократное совершение дисциплинарных проступков, предусмотренных частью 4 статьи 43 ФЗ -273 «Об образовании в РФ», допускается применение отчисления несовершеннолетнего обучающегося, достигшего возраста пятнадцати лет,  как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колледже оказывает отрицательное влияние на других обучающихся, нарушает их права и права работников колледжа, и его нормальное функционирование. Порядок применения к обучающимся мер дисциплинарного взыскания и снятия их с указанных обучающихся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outlineLvl w:val="9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5. Отчисление обучающихся и студентов из Колледжа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Отчисление обучающихся производится решением Педагогического совета Колледжа и объявляется приказом директора.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Основаниями для отчисления могут служить: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5.1. Неудовлетворительные итоги аттестации (промежуточной или итоговой).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5.2. Выявившаяся профессиональная непригодность обучающегося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5.3. Решение судебных органов.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5.4. Грубое нарушение дисциплины, требований устава Колледжа или настоящих Правил внутреннего распорядка.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Грубыми нарушениями признаются те, которые наносят вред или создают реальную угрозу жизни или здоровью участников образовательного процесса, а также: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-непосещение занятий без уважительных причин (умышленное уклонение от обучения), неуспеваемость в течение длительного времени;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-оскорбление участников образовательного процесса Колледжа в грубой словесной или действенной форме;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-неправомерное   поведение,   приводящее   к   срыву   образовательного процесса;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-применение физического или психического насилия к участникам образовательного процесса;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употребление и распространение наркотических и психоактивных веществ во время образовательного процесса, а также нахождение в Колледжа в состоянии алкогольного, наркотического или токсического опьянения,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-использование взрывчатых или токсических веществ, а также их распространение;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-неоднократное причинение умышленного ущерба Колледжа, имуществу участников образовательного процесса.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5.5. Исключение обучающихся и студентов  в возрасте от 15 до 18 лет, не получивших полного (среднего) образования, за совершенные неоднократно грубые нарушения устава Колледжа: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5.5.1. По решению педагогического совета Колледжа за совершенные   неоднократно   грубые   нарушения   устава   образовательного учреждения допускается исключение из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колледжа </w:t>
      </w:r>
      <w:r>
        <w:rPr>
          <w:rFonts w:ascii="Times New Roman" w:hAnsi="Times New Roman" w:cs="Times New Roman"/>
          <w:color w:val="auto"/>
          <w:sz w:val="28"/>
          <w:szCs w:val="28"/>
        </w:rPr>
        <w:t>обучающегося в возрасте от 15 до 18 лет. Исключение обучающегося из образовательного учреждения применяется, если меры воспитательного характера не дали результата и дальнейшее пребывание обучающегося в образовательном учреждении оказывает отрицательное влияние на других обучающихся, нарушает их права и права работников Колледжа, а также нормальное функционирование образовательного учреждения.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Решение об исключении обучающегося не получившего полного (среднего)  образования, принимается с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учётом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мнения его родителей (законных представителей) и с согласия комиссии по делам несовершеннолетних и защите их прав по месту нахождения образовательного учреждения. Решение об исключении детей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сирот и детей, оставшихся без попечения родителей, принимается с согласия комиссии по делам несовершеннолетних и защите их прав по месту нахождения образовательного учреждения и органа опеки и попечительства по месту жительства обучающегося (постоянного или преимущественного проживания).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Администрация Колледжа незамедлительно информирует об исключении обучающегося из образовательного учреждения его родителей (законных представителей) и комиссию по делам несовершеннолетних и защите их прав.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5.5.2. Устанавливается следующий порядок исключения: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1. Вопрос об исключении обучающегося рассматривается на заседании Педагогического совета Колледжа в присутствии обучающегося, их родителей (законных представителей).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2.При принятии решения об исключении, Педагогический  совет Колледжа обязан принимать во внимание не только все совершённые обучающимся  неоднократно грубые нарушения устава и вынесенные по ним наказания, но и представленные сведения о проводимой с данным обучающимся воспитательной работе и отсутствии положительных результатов (работа, проводимая администрацией учреждения, советом профилактики,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куратором, </w:t>
      </w:r>
      <w:r>
        <w:rPr>
          <w:rFonts w:ascii="Times New Roman" w:hAnsi="Times New Roman" w:cs="Times New Roman"/>
          <w:color w:val="auto"/>
          <w:sz w:val="28"/>
          <w:szCs w:val="28"/>
        </w:rPr>
        <w:t>социальным педагогом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3.Администрация Колледжа в течение 3-х дней направляет для согласования в комиссию по делам несовершеннолетних и защите их прав по месту нахождения образовательного учреждения решение педагогического совета (с изложением фактов, подтверждающих грубые, противоправные действия обучающегося (студента), неоднократно нарушающего устав образовательного учреждения, и информацию о воспитательных мерах,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принятых к обучающемуся, их результативности, мнение родителей (законных представителей) несовершеннолетнего в письменной форме).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При исключении детей-сирот и детей, оставшихся без попечения родителей, дополнительно предоставляются материалы о наличии жилья, пригодного для проживания, и заключение органа опеки и попечительства по месту жительства обучающегося,   (постоянного   или   преимущественного   проживания)  о согласии на исключение.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4. Комиссия по делам несовершеннолетних и защите их прав рассматривает в присутствии несовершеннолетнего, его родителей (законных представителей), представителя образовательного учреждения указанные документы в пятнадцатидневный срок со дня их получения. По результатам рассмотрения комиссия принимает решение: дать согласие на исключение обучающегося или отказать в исключении (решение комиссии оформляется постановлением).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5. В случае согласия комиссии по делам несовершеннолетних и защите их прав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директор колледжа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в трехдневный срок со дня получения документов издает приказ об исключении обучающегося.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Копию приказа об исключении, справку о периоде обучения и текущей успеваемости обучающегося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колледж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выдает его родителям (законным представителям).В случае несогласия комиссии по делам несовершеннолетних и защите их прав    образовательное    учреждение    организует    дальнейшее    обучение обучающегося.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 6. Комиссия по делам несовершеннолетних и защите их прав по месту жительства несовершеннолетнего (постоянного или преимущественного проживания),  совместно с органом местного самоуправления, осуществляющим управление в сфере образования, и родителями (законными представителями) несовершеннолетнего, исключенного из образовательного учреждения, в месячный срок принимает меры, обеспечивающие трудоустройство этого несовершеннолетнего и (или) продолжение его обучения в другом образовательном учреждении.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5.5.3. Решение об исключении обучающихся из образовательного учреждения может быть обжаловано в соответствии с действующим законодательством.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outlineLvl w:val="9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6. Внутренняя организация в учебной группе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6.1. В каждой учебной группе обучающиеся (студенты) избирают из своего состава старосту, который утверждается директором Колледжа и подчиняется непосредственно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куратору</w:t>
      </w:r>
      <w:r>
        <w:rPr>
          <w:rFonts w:ascii="Times New Roman" w:hAnsi="Times New Roman" w:cs="Times New Roman"/>
          <w:color w:val="auto"/>
          <w:sz w:val="28"/>
          <w:szCs w:val="28"/>
        </w:rPr>
        <w:t>. Староста учебной группы избирается на учебный год.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6.2. Обязанности старосты учебной группы: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организация деятельности учебной группы в период отсутствия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куратора</w:t>
      </w:r>
      <w:r>
        <w:rPr>
          <w:rFonts w:ascii="Times New Roman" w:hAnsi="Times New Roman" w:cs="Times New Roman"/>
          <w:color w:val="auto"/>
          <w:sz w:val="28"/>
          <w:szCs w:val="28"/>
        </w:rPr>
        <w:t>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содействие в организации проведения массовых и других мероприятий;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-оказание помощи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куратору </w:t>
      </w:r>
      <w:r>
        <w:rPr>
          <w:rFonts w:ascii="Times New Roman" w:hAnsi="Times New Roman" w:cs="Times New Roman"/>
          <w:color w:val="auto"/>
          <w:sz w:val="28"/>
          <w:szCs w:val="28"/>
        </w:rPr>
        <w:t>в руководстве учебной группой;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поддержание порядка и дисциплины в учебной группе;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представление интересов обучающихся своей учебной группы во всех органах, подразделениях и структурах Колледжа по всем вопросам обучения, воспитания;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осуществление связи учебной группы с администрацией и органами управления Колледжа по всем вопросам;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6.3. Указания и поручения старосты в пределах вышеперечисленного обязательны для выполнения всеми обучающимися учебной группы.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 6.5. Администрация и педагогические работники Колледжа обязаны поддерживать и укреплять авторитет старосты среди обучающихся (студентов).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 6.6. До истечения срока полномочий староста может быть смещен за грубые нарушения или бездействие решением совета старост или приказом директора Колледжа. В этом случае проводятся досрочные выборы нового старосты.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 6.7. Все старосты учебных групп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входят в состав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Совет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а студентов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 Колледжа, являющийся органом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студенческого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самоуправления, консультативным органом при заместителе директора по учебно- воспитательной работе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колледжа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  6.7.1.Задачами работы Совета старост являются: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представление интересов обучающихся в процессе управления колледжа;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 поддержка и развитие инициатив обучающихся, связанных с жизнью колледжа;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 защита прав обучающихся;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 создание условий для свободного и всестороннего развития обучающихся в различных сферах общественной жизни, раскрытие и реализация их творческого потенциала;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 формирование активной гражданской позиции.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Правила внутреннего распорядка вывешиваются в колледже на видном месте. Правила внутреннего трудового распорядка являются обязательными для всех обучающихся , находящихся  на территории Колледжа.</w:t>
      </w:r>
    </w:p>
    <w:sectPr>
      <w:headerReference r:id="rId3" w:type="default"/>
      <w:footerReference r:id="rId4" w:type="default"/>
      <w:pgSz w:w="11906" w:h="16838"/>
      <w:pgMar w:top="-100" w:right="1080" w:bottom="1440" w:left="1080" w:header="708" w:footer="708" w:gutter="0"/>
      <w:pgNumType w:fmt="decimal" w:start="1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Segoe UI">
    <w:panose1 w:val="020B0502040204020203"/>
    <w:charset w:val="CC"/>
    <w:family w:val="swiss"/>
    <w:pitch w:val="default"/>
    <w:sig w:usb0="E10022FF" w:usb1="C000E47F" w:usb2="00000029" w:usb3="00000000" w:csb0="200001DF" w:csb1="2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22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lang w:val="ru-RU"/>
                            </w:rPr>
                          </w:pPr>
                          <w:r>
                            <w:rPr>
                              <w:lang w:val="ru-RU"/>
                            </w:rPr>
                            <w:fldChar w:fldCharType="begin"/>
                          </w:r>
                          <w:r>
                            <w:rPr>
                              <w:lang w:val="ru-RU"/>
                            </w:rPr>
                            <w:instrText xml:space="preserve"> PAGE  \* MERGEFORMAT </w:instrText>
                          </w:r>
                          <w:r>
                            <w:rPr>
                              <w:lang w:val="ru-RU"/>
                            </w:rPr>
                            <w:fldChar w:fldCharType="separate"/>
                          </w:r>
                          <w:r>
                            <w:rPr>
                              <w:lang w:val="ru-RU"/>
                            </w:rPr>
                            <w:t>3</w:t>
                          </w:r>
                          <w:r>
                            <w:rPr>
                              <w:lang w:val="ru-RU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zSVju0AAAAAUB&#10;AAAPAAAAAAAAAAEAIAAAACIAAABkcnMvZG93bnJldi54bWxQSwECFAAUAAAACACHTuJAbVMaxiMC&#10;AAAlBAAADgAAAAAAAAABACAAAAAfAQAAZHJzL2Uyb0RvYy54bWxQSwUGAAAAAAYABgBZAQAAtAUA&#10;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fldChar w:fldCharType="begin"/>
                    </w:r>
                    <w:r>
                      <w:rPr>
                        <w:lang w:val="ru-RU"/>
                      </w:rPr>
                      <w:instrText xml:space="preserve"> PAGE  \* MERGEFORMAT </w:instrText>
                    </w:r>
                    <w:r>
                      <w:rPr>
                        <w:lang w:val="ru-RU"/>
                      </w:rPr>
                      <w:fldChar w:fldCharType="separate"/>
                    </w:r>
                    <w:r>
                      <w:rPr>
                        <w:lang w:val="ru-RU"/>
                      </w:rPr>
                      <w:t>3</w:t>
                    </w:r>
                    <w:r>
                      <w:rPr>
                        <w:lang w:val="ru-RU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1CE"/>
    <w:rsid w:val="00273B05"/>
    <w:rsid w:val="002B2AAE"/>
    <w:rsid w:val="002C431E"/>
    <w:rsid w:val="0039121F"/>
    <w:rsid w:val="006C3559"/>
    <w:rsid w:val="00891CDC"/>
    <w:rsid w:val="00895676"/>
    <w:rsid w:val="008C4AFA"/>
    <w:rsid w:val="009D61CE"/>
    <w:rsid w:val="00F20450"/>
    <w:rsid w:val="00FF3CB0"/>
    <w:rsid w:val="1BD45D0C"/>
    <w:rsid w:val="3A2C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3">
    <w:name w:val="header"/>
    <w:basedOn w:val="1"/>
    <w:semiHidden/>
    <w:unhideWhenUsed/>
    <w:qFormat/>
    <w:uiPriority w:val="99"/>
    <w:pPr>
      <w:tabs>
        <w:tab w:val="center" w:pos="4153"/>
        <w:tab w:val="right" w:pos="8306"/>
      </w:tabs>
    </w:pPr>
  </w:style>
  <w:style w:type="paragraph" w:styleId="4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</w:pPr>
  </w:style>
  <w:style w:type="paragraph" w:styleId="5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8">
    <w:name w:val="Текст выноски Знак"/>
    <w:basedOn w:val="6"/>
    <w:link w:val="2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3093</Words>
  <Characters>17635</Characters>
  <Lines>146</Lines>
  <Paragraphs>41</Paragraphs>
  <TotalTime>17</TotalTime>
  <ScaleCrop>false</ScaleCrop>
  <LinksUpToDate>false</LinksUpToDate>
  <CharactersWithSpaces>20687</CharactersWithSpaces>
  <Application>WPS Office_10.2.0.7646_F1E327BC-269C-435d-A152-05C5408002CA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2018-04-17T08:07:00Z</dcterms:created>
  <dc:creator>Татьяна</dc:creator>
  <cp:lastModifiedBy>Татьяна</cp:lastModifiedBy>
  <cp:lastPrinted>2022-02-21T12:06:00Z</cp:lastPrinted>
  <dcterms:modified xsi:type="dcterms:W3CDTF">2022-04-05T11:48:18Z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